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54B" w:rsidRDefault="009B354B" w:rsidP="00376804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76804" w:rsidRPr="00E960BB">
        <w:rPr>
          <w:rFonts w:ascii="Corbel" w:hAnsi="Corbel"/>
          <w:bCs/>
          <w:i/>
        </w:rPr>
        <w:t xml:space="preserve">Załącznik nr 1.5 do Zarządzenia Rektora UR  nr </w:t>
      </w:r>
      <w:r w:rsidR="00376804">
        <w:rPr>
          <w:rFonts w:ascii="Corbel" w:hAnsi="Corbel"/>
          <w:bCs/>
          <w:i/>
        </w:rPr>
        <w:t>7</w:t>
      </w:r>
      <w:r w:rsidR="00376804" w:rsidRPr="00E960BB">
        <w:rPr>
          <w:rFonts w:ascii="Corbel" w:hAnsi="Corbel"/>
          <w:bCs/>
          <w:i/>
        </w:rPr>
        <w:t>/20</w:t>
      </w:r>
      <w:r w:rsidR="00376804">
        <w:rPr>
          <w:rFonts w:ascii="Corbel" w:hAnsi="Corbel"/>
          <w:bCs/>
          <w:i/>
        </w:rPr>
        <w:t>23</w:t>
      </w:r>
      <w:r w:rsidR="00376804">
        <w:rPr>
          <w:rFonts w:ascii="Corbel" w:hAnsi="Corbel"/>
          <w:bCs/>
          <w:i/>
        </w:rPr>
        <w:br/>
      </w:r>
      <w:r w:rsidR="00376804">
        <w:rPr>
          <w:rFonts w:ascii="Corbel" w:hAnsi="Corbel"/>
          <w:b/>
          <w:smallCaps/>
          <w:sz w:val="24"/>
          <w:szCs w:val="24"/>
        </w:rPr>
        <w:t xml:space="preserve">                         </w:t>
      </w:r>
      <w:r w:rsidR="00376804">
        <w:rPr>
          <w:rFonts w:ascii="Corbel" w:hAnsi="Corbel"/>
          <w:b/>
          <w:smallCaps/>
          <w:sz w:val="24"/>
          <w:szCs w:val="24"/>
        </w:rPr>
        <w:br/>
      </w:r>
    </w:p>
    <w:p w:rsidR="00202715" w:rsidRDefault="00376804" w:rsidP="0020271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Corbel" w:hAnsi="Corbel"/>
          <w:b/>
          <w:smallCaps/>
          <w:sz w:val="24"/>
          <w:szCs w:val="24"/>
        </w:rPr>
        <w:br/>
      </w:r>
      <w:r w:rsidR="009B354B">
        <w:rPr>
          <w:rFonts w:ascii="Corbel" w:hAnsi="Corbel"/>
          <w:b/>
          <w:smallCaps/>
          <w:sz w:val="24"/>
          <w:szCs w:val="24"/>
        </w:rPr>
        <w:t>d</w:t>
      </w:r>
      <w:r w:rsidR="009B354B">
        <w:rPr>
          <w:rFonts w:ascii="Corbel" w:hAnsi="Corbel"/>
          <w:b/>
          <w:smallCaps/>
          <w:sz w:val="24"/>
          <w:szCs w:val="24"/>
        </w:rPr>
        <w:t xml:space="preserve">otyczy cyklu kształcenia </w:t>
      </w:r>
      <w:r w:rsidR="00202715">
        <w:rPr>
          <w:rFonts w:ascii="Corbel" w:hAnsi="Corbel"/>
          <w:i/>
          <w:smallCaps/>
          <w:sz w:val="24"/>
          <w:szCs w:val="24"/>
        </w:rPr>
        <w:t>202</w:t>
      </w:r>
      <w:r w:rsidR="00EF426A">
        <w:rPr>
          <w:rFonts w:ascii="Corbel" w:hAnsi="Corbel"/>
          <w:i/>
          <w:smallCaps/>
          <w:sz w:val="24"/>
          <w:szCs w:val="24"/>
        </w:rPr>
        <w:t>3</w:t>
      </w:r>
      <w:r w:rsidR="00202715">
        <w:rPr>
          <w:rFonts w:ascii="Corbel" w:hAnsi="Corbel"/>
          <w:i/>
          <w:smallCaps/>
          <w:sz w:val="24"/>
          <w:szCs w:val="24"/>
        </w:rPr>
        <w:t>-202</w:t>
      </w:r>
      <w:r w:rsidR="00EF426A">
        <w:rPr>
          <w:rFonts w:ascii="Corbel" w:hAnsi="Corbel"/>
          <w:i/>
          <w:smallCaps/>
          <w:sz w:val="24"/>
          <w:szCs w:val="24"/>
        </w:rPr>
        <w:t>8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9C1CD2">
        <w:rPr>
          <w:rFonts w:ascii="Corbel" w:hAnsi="Corbel"/>
          <w:sz w:val="20"/>
          <w:szCs w:val="20"/>
        </w:rPr>
        <w:t>2</w:t>
      </w:r>
      <w:r w:rsidR="00EF426A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EF426A">
        <w:rPr>
          <w:rFonts w:ascii="Corbel" w:hAnsi="Corbel"/>
          <w:sz w:val="20"/>
          <w:szCs w:val="20"/>
        </w:rPr>
        <w:t>7</w:t>
      </w:r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E24576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                                                                                                    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E24576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2679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FC34D8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D233C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5750B3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B354B" w:rsidRDefault="009B354B" w:rsidP="009B35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9B354B" w:rsidTr="009B354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B354B" w:rsidTr="009B354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9B354B" w:rsidRDefault="009B354B" w:rsidP="009B35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B354B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D233CE" w:rsidRDefault="00D233CE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B354B" w:rsidRDefault="009B354B" w:rsidP="009B354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>
              <w:rPr>
                <w:rFonts w:ascii="Corbel" w:hAnsi="Corbel"/>
                <w:sz w:val="24"/>
              </w:rPr>
              <w:t>Ukazanie roli i miejsca socjologii edukacji jako subdyscypliny socjologicznej.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Zaprezentowanie genezy i funkcji tej dyscypliny wśród nauk społecznych i wzajemnych zależności z pedagogiką.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Wyjaśnienie między innymi kluczowych terminów wchodzących w zakres socjologii edukacji takich jak: wychowanie (edukacja), wartość, diagnozowanie, aksjologiczne podstawy nauk pedagogicznych, osobowość, socjalizacja, internalizacja, anomia społeczna.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B354B" w:rsidRDefault="009B354B" w:rsidP="009B354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572"/>
        <w:gridCol w:w="2000"/>
      </w:tblGrid>
      <w:tr w:rsidR="00B85511" w:rsidTr="00F72917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 xml:space="preserve">ODNIESIENIE DO EFEKTÓW  KIERUNKOWYCH  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EK¬_01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socjologiczne opisy współczesności oraz ich oddziaływanie na  procesy wychowawcze.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PPiW.W_04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zidentyfikuje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trukturę procesu wychowawczego  z uwzględnieniem jego społecznego charakteru:  funkcje edukacji w życiu społeczeństw , blokady i możliwości rozwojowe.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1350C9">
              <w:rPr>
                <w:rFonts w:ascii="Corbel" w:hAnsi="Corbel"/>
                <w:sz w:val="24"/>
                <w:szCs w:val="24"/>
              </w:rPr>
              <w:t>óżne środowiska społeczno-kulturalne biorące udział w procesie edukacji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PPiW.W_07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 zróżnicowanych pod względem kulturowym oraz z dziećmi z doświadczeniem migracyjnym, w tym z dziećmi, dl</w:t>
            </w:r>
            <w:r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językiem. Wykorzystuje wiedzę z socjologii edukacji dla dialogu  międzykulturowego.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PPiW.U_12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porozumiewania się z osobami pochodzącymi z różnych środowisk, o różnej kondycji emocjonalne</w:t>
            </w:r>
            <w:r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konflikty i tworzyć dobrą  komunikacje interpersonalną.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środowiska lokalnego i regionalnego, które daje możliwości rozwojowe oraz socjalizacyjne dzieciom lub uczniom, które żyją w tych środowiskach.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PPIW.K_06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B354B" w:rsidRDefault="009B354B" w:rsidP="009B354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9B354B" w:rsidRDefault="009B354B" w:rsidP="009B354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Wprowadzenie do problemów socjologii edukacji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struktura procesu wychowawczego, jego społeczny charakter oraz jego ujęcie w socjologii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socjologia edukacji a pedagogika społeczna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socjologia edukacji jako subdyscyplina socjologiczna – jej zakres, problematyka i dziedziny.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Środowisko społeczne jako ważny czynnik środowiska edukacyjnego i wychowawczego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główne płaszczyzny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więź społeczna i funkcje rodziny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B354B" w:rsidRDefault="009B354B" w:rsidP="009B354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procesu uspołecznienia - fazy asocjacji, problemy periodyzacji, procesy dysocjacji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Selekcyjne funkcje edukacji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selekcja szkolna a ruchliwość społeczna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9B354B" w:rsidRDefault="00D233CE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pozioma i </w:t>
            </w:r>
            <w:r w:rsidR="009B354B">
              <w:rPr>
                <w:rFonts w:ascii="Corbel" w:hAnsi="Corbel"/>
                <w:sz w:val="24"/>
                <w:szCs w:val="24"/>
              </w:rPr>
              <w:t>pionowa, ruchliwość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wykład z prezentacją multimedialną</w:t>
      </w: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5203"/>
        <w:gridCol w:w="2087"/>
      </w:tblGrid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Metody oceny efektów uczenia sie</w:t>
            </w:r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Forma zajęć dydaktycznych</w:t>
            </w:r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(w, ćw, …)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B85511" w:rsidRDefault="009B354B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Aktywność na zajęciach – dyskusja  na wybrany temat. przygotowanie i wygłoszenie referatu – zaliczenie ćwiczeń.</w:t>
            </w:r>
          </w:p>
          <w:p w:rsidR="009B354B" w:rsidRDefault="00B85511" w:rsidP="00B85511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B354B" w:rsidRPr="00B85511">
              <w:rPr>
                <w:rFonts w:ascii="Corbel" w:hAnsi="Corbel"/>
                <w:sz w:val="24"/>
                <w:szCs w:val="24"/>
              </w:rPr>
              <w:t>gzamin z treści objętych programem nauczania.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3768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pracy pisemnej,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F3F1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t. I i II, PWN – Warszawa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Rzeczypospolitej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Bydgoszcz 1988</w:t>
            </w:r>
          </w:p>
          <w:p w:rsid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polskich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CHEŁPA S., WITKOWSKI T., </w:t>
            </w:r>
            <w:r w:rsidRPr="00B85511">
              <w:rPr>
                <w:rFonts w:ascii="Corbel" w:hAnsi="Corbel"/>
                <w:i/>
                <w:sz w:val="24"/>
              </w:rPr>
              <w:t>Psychologia konfliktów</w:t>
            </w:r>
            <w:r w:rsidRPr="00B85511">
              <w:rPr>
                <w:rFonts w:ascii="Corbel" w:hAnsi="Corbel"/>
                <w:sz w:val="24"/>
              </w:rPr>
              <w:t>, Warszawa 1995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POLAKOWSKA-KUJAWA J., </w:t>
            </w:r>
            <w:r w:rsidRPr="00B85511">
              <w:rPr>
                <w:rFonts w:ascii="Corbel" w:hAnsi="Corbel"/>
                <w:i/>
                <w:sz w:val="24"/>
              </w:rPr>
              <w:t>Socjologia ogólna</w:t>
            </w:r>
            <w:r w:rsidRPr="00B85511">
              <w:rPr>
                <w:rFonts w:ascii="Corbel" w:hAnsi="Corbel"/>
                <w:sz w:val="24"/>
              </w:rPr>
              <w:t>, Warszawa 1997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MALIKOWSKI M., MARCZUK S., (red.), </w:t>
            </w:r>
            <w:r w:rsidRPr="00B85511">
              <w:rPr>
                <w:rFonts w:ascii="Corbel" w:hAnsi="Corbel"/>
                <w:i/>
                <w:sz w:val="24"/>
              </w:rPr>
              <w:t>Socjologia ogólna – wybór tekstów</w:t>
            </w:r>
            <w:r w:rsidRPr="00B85511">
              <w:rPr>
                <w:rFonts w:ascii="Corbel" w:hAnsi="Corbel"/>
                <w:sz w:val="24"/>
              </w:rPr>
              <w:t>, cz. I i II, WSSG – Tyczyn 1997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9B354B" w:rsidRDefault="009B354B" w:rsidP="009B354B"/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85E" w:rsidRDefault="00B3085E" w:rsidP="009B354B">
      <w:pPr>
        <w:spacing w:after="0" w:line="240" w:lineRule="auto"/>
      </w:pPr>
      <w:r>
        <w:separator/>
      </w:r>
    </w:p>
  </w:endnote>
  <w:endnote w:type="continuationSeparator" w:id="0">
    <w:p w:rsidR="00B3085E" w:rsidRDefault="00B3085E" w:rsidP="009B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85E" w:rsidRDefault="00B3085E" w:rsidP="009B354B">
      <w:pPr>
        <w:spacing w:after="0" w:line="240" w:lineRule="auto"/>
      </w:pPr>
      <w:r>
        <w:separator/>
      </w:r>
    </w:p>
  </w:footnote>
  <w:footnote w:type="continuationSeparator" w:id="0">
    <w:p w:rsidR="00B3085E" w:rsidRDefault="00B3085E" w:rsidP="009B3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162D7"/>
    <w:multiLevelType w:val="hybridMultilevel"/>
    <w:tmpl w:val="6BE25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D5"/>
    <w:rsid w:val="000306F2"/>
    <w:rsid w:val="00202715"/>
    <w:rsid w:val="00226798"/>
    <w:rsid w:val="00376804"/>
    <w:rsid w:val="00523DE1"/>
    <w:rsid w:val="005750B3"/>
    <w:rsid w:val="007421C6"/>
    <w:rsid w:val="00744242"/>
    <w:rsid w:val="008F3F1B"/>
    <w:rsid w:val="009200C9"/>
    <w:rsid w:val="009B354B"/>
    <w:rsid w:val="009C1CD2"/>
    <w:rsid w:val="00A517D3"/>
    <w:rsid w:val="00B3085E"/>
    <w:rsid w:val="00B85511"/>
    <w:rsid w:val="00C338D5"/>
    <w:rsid w:val="00C95756"/>
    <w:rsid w:val="00CA0FFD"/>
    <w:rsid w:val="00CB5F36"/>
    <w:rsid w:val="00CE5F3C"/>
    <w:rsid w:val="00D233CE"/>
    <w:rsid w:val="00D851F4"/>
    <w:rsid w:val="00E24576"/>
    <w:rsid w:val="00E7584D"/>
    <w:rsid w:val="00EF426A"/>
    <w:rsid w:val="00F222A2"/>
    <w:rsid w:val="00F33959"/>
    <w:rsid w:val="00F72917"/>
    <w:rsid w:val="00FC34D8"/>
    <w:rsid w:val="00FD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ADE60"/>
  <w15:docId w15:val="{7F754448-8886-4162-B4F8-F4F46C09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354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354B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B35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354B"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9B354B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9B354B"/>
    <w:pPr>
      <w:ind w:left="720"/>
      <w:contextualSpacing/>
    </w:pPr>
  </w:style>
  <w:style w:type="paragraph" w:customStyle="1" w:styleId="Punktygwne">
    <w:name w:val="Punkty główne"/>
    <w:basedOn w:val="Normalny"/>
    <w:rsid w:val="009B35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35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35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35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35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35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35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B3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9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1157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22</cp:revision>
  <dcterms:created xsi:type="dcterms:W3CDTF">2019-10-24T16:42:00Z</dcterms:created>
  <dcterms:modified xsi:type="dcterms:W3CDTF">2023-04-20T13:25:00Z</dcterms:modified>
</cp:coreProperties>
</file>